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Polychroni Christina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EAST RIDGE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RIDGEFIELD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Chefs' Warehouse,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of the Issuer's common stock purchased pursuant to the The Chefs' Warehouse, Inc.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Alexandros Aldous, Attorney-in-Fact for Christina Polychroni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8559" TargetMode="External"/><Relationship Id="rId5" Type="http://schemas.openxmlformats.org/officeDocument/2006/relationships/hyperlink" Target="http://www.sec.gov/cgi-bin/browse-edgar?action=getcompany&amp;CIK=00015171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3220</Characters>
  <CharactersWithSpaces>3739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